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216D059D" w:rsidR="00194DD3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>
        <w:rPr>
          <w:rFonts w:eastAsia="Times New Roman"/>
          <w:b/>
          <w:sz w:val="20"/>
          <w:szCs w:val="20"/>
        </w:rPr>
        <w:t>C</w:t>
      </w:r>
      <w:r w:rsidR="00751DBD">
        <w:rPr>
          <w:rFonts w:eastAsia="Times New Roman"/>
          <w:b/>
          <w:sz w:val="20"/>
          <w:szCs w:val="20"/>
        </w:rPr>
        <w:t>onduct</w:t>
      </w:r>
      <w:r w:rsidR="008A72C3">
        <w:rPr>
          <w:rFonts w:eastAsia="Times New Roman"/>
          <w:b/>
          <w:sz w:val="20"/>
          <w:szCs w:val="20"/>
        </w:rPr>
        <w:t>ing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AA46EF" w:rsidRPr="00AA46EF">
        <w:rPr>
          <w:rFonts w:eastAsia="Times New Roman"/>
          <w:b/>
          <w:sz w:val="20"/>
          <w:szCs w:val="20"/>
        </w:rPr>
        <w:t>Research on</w:t>
      </w:r>
      <w:r w:rsidR="00211D6A">
        <w:rPr>
          <w:rFonts w:eastAsia="Times New Roman"/>
          <w:b/>
          <w:sz w:val="20"/>
          <w:szCs w:val="20"/>
        </w:rPr>
        <w:t xml:space="preserve"> the</w:t>
      </w:r>
      <w:r w:rsidR="00AA46EF" w:rsidRPr="00AA46EF">
        <w:rPr>
          <w:rFonts w:eastAsia="Times New Roman"/>
          <w:b/>
          <w:sz w:val="20"/>
          <w:szCs w:val="20"/>
        </w:rPr>
        <w:t xml:space="preserve"> </w:t>
      </w:r>
      <w:r w:rsidR="00080D6E" w:rsidRPr="00080D6E">
        <w:rPr>
          <w:rFonts w:eastAsia="Times New Roman"/>
          <w:b/>
          <w:sz w:val="20"/>
          <w:szCs w:val="20"/>
        </w:rPr>
        <w:t>APO P</w:t>
      </w:r>
      <w:r w:rsidR="00211D6A" w:rsidRPr="00080D6E">
        <w:rPr>
          <w:rFonts w:eastAsia="Times New Roman"/>
          <w:b/>
          <w:sz w:val="20"/>
          <w:szCs w:val="20"/>
        </w:rPr>
        <w:t>roductivity</w:t>
      </w:r>
      <w:r w:rsidR="00080D6E" w:rsidRPr="00080D6E">
        <w:rPr>
          <w:rFonts w:eastAsia="Times New Roman"/>
          <w:b/>
          <w:sz w:val="20"/>
          <w:szCs w:val="20"/>
        </w:rPr>
        <w:t xml:space="preserve"> D</w:t>
      </w:r>
      <w:r w:rsidR="00211D6A" w:rsidRPr="00080D6E">
        <w:rPr>
          <w:rFonts w:eastAsia="Times New Roman"/>
          <w:b/>
          <w:sz w:val="20"/>
          <w:szCs w:val="20"/>
        </w:rPr>
        <w:t xml:space="preserve">atabook and </w:t>
      </w:r>
      <w:r w:rsidR="00080D6E" w:rsidRPr="00080D6E">
        <w:rPr>
          <w:rFonts w:eastAsia="Times New Roman"/>
          <w:b/>
          <w:sz w:val="20"/>
          <w:szCs w:val="20"/>
        </w:rPr>
        <w:t>D</w:t>
      </w:r>
      <w:r w:rsidR="00211D6A" w:rsidRPr="00080D6E">
        <w:rPr>
          <w:rFonts w:eastAsia="Times New Roman"/>
          <w:b/>
          <w:sz w:val="20"/>
          <w:szCs w:val="20"/>
        </w:rPr>
        <w:t>atabase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6EC333D8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9335AD" w:rsidRPr="009335AD">
        <w:rPr>
          <w:rFonts w:eastAsia="Times New Roman"/>
          <w:bCs/>
          <w:sz w:val="20"/>
          <w:szCs w:val="20"/>
        </w:rPr>
        <w:t>Conduct</w:t>
      </w:r>
      <w:r w:rsidR="009335AD">
        <w:rPr>
          <w:rFonts w:eastAsia="Times New Roman"/>
          <w:bCs/>
          <w:sz w:val="20"/>
          <w:szCs w:val="20"/>
        </w:rPr>
        <w:t>ing</w:t>
      </w:r>
      <w:r w:rsidR="009335AD" w:rsidRPr="009335AD">
        <w:rPr>
          <w:rFonts w:eastAsia="Times New Roman"/>
          <w:bCs/>
          <w:sz w:val="20"/>
          <w:szCs w:val="20"/>
        </w:rPr>
        <w:t xml:space="preserve"> </w:t>
      </w:r>
      <w:r w:rsidR="00226150" w:rsidRPr="00226150">
        <w:rPr>
          <w:rFonts w:eastAsia="Times New Roman"/>
          <w:bCs/>
          <w:sz w:val="20"/>
          <w:szCs w:val="20"/>
        </w:rPr>
        <w:t>Research on</w:t>
      </w:r>
      <w:r w:rsidR="00211D6A">
        <w:rPr>
          <w:rFonts w:eastAsia="Times New Roman"/>
          <w:bCs/>
          <w:sz w:val="20"/>
          <w:szCs w:val="20"/>
        </w:rPr>
        <w:t xml:space="preserve"> the</w:t>
      </w:r>
      <w:r w:rsidR="00226150" w:rsidRPr="00226150">
        <w:rPr>
          <w:rFonts w:eastAsia="Times New Roman"/>
          <w:bCs/>
          <w:sz w:val="20"/>
          <w:szCs w:val="20"/>
        </w:rPr>
        <w:t xml:space="preserve"> </w:t>
      </w:r>
      <w:r w:rsidR="00AE291E" w:rsidRPr="00AE291E">
        <w:rPr>
          <w:rFonts w:eastAsia="Times New Roman"/>
          <w:bCs/>
          <w:sz w:val="20"/>
          <w:szCs w:val="20"/>
        </w:rPr>
        <w:t>APO P</w:t>
      </w:r>
      <w:r w:rsidR="00211D6A" w:rsidRPr="00AE291E">
        <w:rPr>
          <w:rFonts w:eastAsia="Times New Roman"/>
          <w:bCs/>
          <w:sz w:val="20"/>
          <w:szCs w:val="20"/>
        </w:rPr>
        <w:t>roductivity</w:t>
      </w:r>
      <w:r w:rsidR="00AE291E" w:rsidRPr="00AE291E">
        <w:rPr>
          <w:rFonts w:eastAsia="Times New Roman"/>
          <w:bCs/>
          <w:sz w:val="20"/>
          <w:szCs w:val="20"/>
        </w:rPr>
        <w:t xml:space="preserve"> D</w:t>
      </w:r>
      <w:r w:rsidR="00211D6A" w:rsidRPr="00AE291E">
        <w:rPr>
          <w:rFonts w:eastAsia="Times New Roman"/>
          <w:bCs/>
          <w:sz w:val="20"/>
          <w:szCs w:val="20"/>
        </w:rPr>
        <w:t xml:space="preserve">atabook and </w:t>
      </w:r>
      <w:r w:rsidR="00AE291E" w:rsidRPr="00AE291E">
        <w:rPr>
          <w:rFonts w:eastAsia="Times New Roman"/>
          <w:bCs/>
          <w:sz w:val="20"/>
          <w:szCs w:val="20"/>
        </w:rPr>
        <w:t>D</w:t>
      </w:r>
      <w:r w:rsidR="00211D6A" w:rsidRPr="00AE291E">
        <w:rPr>
          <w:rFonts w:eastAsia="Times New Roman"/>
          <w:bCs/>
          <w:sz w:val="20"/>
          <w:szCs w:val="20"/>
        </w:rPr>
        <w:t>atabase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provid</w:t>
      </w:r>
      <w:r w:rsidR="00211D6A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16864852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543CC6">
        <w:rPr>
          <w:bCs/>
          <w:color w:val="auto"/>
          <w:sz w:val="20"/>
          <w:szCs w:val="20"/>
        </w:rPr>
        <w:t>3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7AB45" w14:textId="77777777" w:rsidR="00A47A57" w:rsidRDefault="00A47A57" w:rsidP="003E0027">
      <w:r>
        <w:separator/>
      </w:r>
    </w:p>
  </w:endnote>
  <w:endnote w:type="continuationSeparator" w:id="0">
    <w:p w14:paraId="70E280EF" w14:textId="77777777" w:rsidR="00A47A57" w:rsidRDefault="00A47A57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9DC2C677-5C82-4DFA-9196-9DABF5508CAB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C7AA98A-7DD8-459E-AD00-0CFC197A73D5}"/>
    <w:embedBold r:id="rId3" w:fontKey="{9C8EACB3-819C-4C7D-BF21-D0F695EB9884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2039D" w14:textId="77777777" w:rsidR="00A47A57" w:rsidRDefault="00A47A57" w:rsidP="003E0027">
      <w:r>
        <w:separator/>
      </w:r>
    </w:p>
  </w:footnote>
  <w:footnote w:type="continuationSeparator" w:id="0">
    <w:p w14:paraId="590362F6" w14:textId="77777777" w:rsidR="00A47A57" w:rsidRDefault="00A47A57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0D6E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C7BF7"/>
    <w:rsid w:val="000D4FC7"/>
    <w:rsid w:val="000D76F4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1D6A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01D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4D81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6F24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A57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291E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373</Words>
  <Characters>2132</Characters>
  <Application>Microsoft Office Word</Application>
  <DocSecurity>4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Asaithambi Manickam</cp:lastModifiedBy>
  <cp:revision>2</cp:revision>
  <cp:lastPrinted>2022-12-11T15:46:00Z</cp:lastPrinted>
  <dcterms:created xsi:type="dcterms:W3CDTF">2023-09-01T02:19:00Z</dcterms:created>
  <dcterms:modified xsi:type="dcterms:W3CDTF">2023-09-01T02:19:00Z</dcterms:modified>
</cp:coreProperties>
</file>